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55842.xml.htm"/>
      <w:bookmarkStart w:id="1" w:name="kswkform4_17884558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PACKER GREGORY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DIGITAL DRIVE,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Waystar Holding Corp.</w:t>
              </w:r>
            </w:hyperlink>
            <w:r>
              <w:rPr/>
              <w:t xml:space="preserve"> [ </w:t>
            </w:r>
            <w:r>
              <w:rPr>
                <w:rFonts w:ascii="Times;serif" w:hAnsi="Times;serif"/>
                <w:color w:val="0000FF"/>
                <w:sz w:val="24"/>
                <w:shd w:fill="FFFFFF" w:val="clear"/>
              </w:rPr>
              <w:t>WAY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6,754</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25.73</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418,255</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represents shares of common stock withheld to pay taxes upon vesting of restricted stock units (RSUs) granted to the Reporting Person on August 18, 2025. The number of shares withheld was determined based on the actual sale price of shares sold on September 1, 2026 pursuant to a "sell-to-cover" transaction. The vesting schedule for this RSU grant, as originally reported on the Reporting Person's prior Form 4, was modified by the Talent &amp; Compensation Committee. The original vesting schedule provided for 40% vesting on the third anniversary of the Vesting Commencement Date and 60% vesting on the fourth anniversary of the Vesting Commencement Date. The modified vesting schedule provides for 25% vesting on September 1, 2026, and 25% vesting on each of the second, third, and fourth anniversaries of the Vesting Commencement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unvested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R Packer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5839" TargetMode="External"/><Relationship Id="rId5" Type="http://schemas.openxmlformats.org/officeDocument/2006/relationships/hyperlink" Target="http://www.sec.gov/cgi-bin/browse-edgar?action=getcompany&amp;CIK=0001990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704</Words>
  <Characters>3808</Characters>
  <CharactersWithSpaces>4443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